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0826" w14:textId="793B9BA2" w:rsidR="008D1971" w:rsidRDefault="00E27D5C" w:rsidP="00A177E1">
      <w:pPr>
        <w:pStyle w:val="Sidrubrik"/>
        <w:ind w:left="-567" w:right="-3376"/>
      </w:pPr>
      <w:r>
        <w:t xml:space="preserve">Checklista för </w:t>
      </w:r>
      <w:r w:rsidR="00132B7C">
        <w:t>o</w:t>
      </w:r>
      <w:r>
        <w:t>rganisationen</w:t>
      </w:r>
      <w:r w:rsidR="00A177E1">
        <w:t>s arbete med kontinuitetshantering</w:t>
      </w:r>
    </w:p>
    <w:p w14:paraId="3C5AC129" w14:textId="77777777" w:rsidR="00DF43B3" w:rsidRDefault="00DF43B3" w:rsidP="00DF43B3">
      <w:pPr>
        <w:pStyle w:val="Dokinfo"/>
        <w:spacing w:after="80"/>
        <w:ind w:left="-567"/>
      </w:pPr>
      <w:r>
        <w:t>Enheten för försörjningsberedskap</w:t>
      </w:r>
    </w:p>
    <w:p w14:paraId="04D284E2" w14:textId="3882E5D7" w:rsidR="00441B17" w:rsidRPr="00225495" w:rsidRDefault="00704D6B" w:rsidP="00441B17">
      <w:pPr>
        <w:pStyle w:val="Dokinfo"/>
        <w:spacing w:after="360"/>
        <w:ind w:left="-567"/>
        <w:rPr>
          <w:b w:val="0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01B78EC" wp14:editId="2AEBA267">
            <wp:simplePos x="0" y="0"/>
            <wp:positionH relativeFrom="margin">
              <wp:posOffset>3645535</wp:posOffset>
            </wp:positionH>
            <wp:positionV relativeFrom="margin">
              <wp:posOffset>2324404</wp:posOffset>
            </wp:positionV>
            <wp:extent cx="1992630" cy="1837690"/>
            <wp:effectExtent l="0" t="0" r="762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3"/>
                    <a:stretch/>
                  </pic:blipFill>
                  <pic:spPr bwMode="auto">
                    <a:xfrm>
                      <a:off x="0" y="0"/>
                      <a:ext cx="1992630" cy="183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B17" w:rsidRPr="00225495">
        <w:rPr>
          <w:b w:val="0"/>
        </w:rPr>
        <w:t xml:space="preserve">Publ.nr </w:t>
      </w:r>
      <w:r w:rsidR="00F65206" w:rsidRPr="00F65206">
        <w:rPr>
          <w:b w:val="0"/>
        </w:rPr>
        <w:t>MSB1505</w:t>
      </w:r>
      <w:r w:rsidR="00F65206">
        <w:rPr>
          <w:b w:val="0"/>
        </w:rPr>
        <w:t xml:space="preserve"> – mars 2020 </w:t>
      </w:r>
    </w:p>
    <w:p w14:paraId="1B4074DF" w14:textId="2D628B33" w:rsidR="00F31471" w:rsidRDefault="00594B8B" w:rsidP="005D2A2F">
      <w:pPr>
        <w:pStyle w:val="Rubrik1"/>
      </w:pPr>
      <w:r>
        <w:t>Användarinstruktioner</w:t>
      </w:r>
    </w:p>
    <w:p w14:paraId="12D04D48" w14:textId="36EC7174" w:rsidR="00E92A98" w:rsidRDefault="00594B8B" w:rsidP="00523915">
      <w:pPr>
        <w:pStyle w:val="Ingress"/>
        <w:ind w:right="-115"/>
        <w:rPr>
          <w:noProof/>
        </w:rPr>
      </w:pPr>
      <w:r>
        <w:rPr>
          <w:noProof/>
        </w:rPr>
        <w:t xml:space="preserve">Dokumentet vänder sig till dig som ansvarar för att driva arbetet med kontinitetshantering inom er organisation. Dokumentet kompletterar stödet </w:t>
      </w:r>
      <w:r w:rsidR="00702C66" w:rsidRPr="00702C66">
        <w:rPr>
          <w:i/>
          <w:noProof/>
        </w:rPr>
        <w:t xml:space="preserve">En </w:t>
      </w:r>
      <w:r w:rsidR="00702C66" w:rsidRPr="00704D6B">
        <w:rPr>
          <w:i/>
          <w:noProof/>
          <w:color w:val="auto"/>
        </w:rPr>
        <w:t xml:space="preserve">lathund för arbete med kontinuitetshantering </w:t>
      </w:r>
      <w:r w:rsidRPr="00704D6B">
        <w:rPr>
          <w:i/>
          <w:noProof/>
          <w:color w:val="auto"/>
        </w:rPr>
        <w:t>(MSB</w:t>
      </w:r>
      <w:r w:rsidR="00957AF4">
        <w:rPr>
          <w:i/>
          <w:noProof/>
          <w:color w:val="auto"/>
        </w:rPr>
        <w:t>1514</w:t>
      </w:r>
      <w:r w:rsidRPr="00704D6B">
        <w:rPr>
          <w:i/>
          <w:noProof/>
          <w:color w:val="auto"/>
        </w:rPr>
        <w:t xml:space="preserve"> – </w:t>
      </w:r>
      <w:r w:rsidR="00704D6B" w:rsidRPr="00704D6B">
        <w:rPr>
          <w:i/>
          <w:noProof/>
          <w:color w:val="auto"/>
        </w:rPr>
        <w:t xml:space="preserve">reviderad </w:t>
      </w:r>
      <w:r w:rsidR="00702C66" w:rsidRPr="00704D6B">
        <w:rPr>
          <w:i/>
          <w:noProof/>
          <w:color w:val="auto"/>
        </w:rPr>
        <w:t>mars 2020</w:t>
      </w:r>
      <w:r w:rsidRPr="00704D6B">
        <w:rPr>
          <w:i/>
          <w:noProof/>
          <w:color w:val="auto"/>
        </w:rPr>
        <w:t xml:space="preserve">) </w:t>
      </w:r>
      <w:r w:rsidRPr="00704D6B">
        <w:rPr>
          <w:noProof/>
          <w:color w:val="auto"/>
        </w:rPr>
        <w:t>och</w:t>
      </w:r>
      <w:r w:rsidRPr="00704D6B">
        <w:rPr>
          <w:i/>
          <w:noProof/>
          <w:color w:val="auto"/>
        </w:rPr>
        <w:t xml:space="preserve"> </w:t>
      </w:r>
      <w:r w:rsidR="00844CC0">
        <w:rPr>
          <w:noProof/>
        </w:rPr>
        <w:t xml:space="preserve">kan </w:t>
      </w:r>
      <w:r>
        <w:rPr>
          <w:noProof/>
        </w:rPr>
        <w:t xml:space="preserve">användas som vägledning för arbetet men också för att följa upp det. </w:t>
      </w:r>
    </w:p>
    <w:p w14:paraId="5C317475" w14:textId="77777777" w:rsidR="00523915" w:rsidRDefault="00594B8B" w:rsidP="00594B8B">
      <w:pPr>
        <w:pStyle w:val="Ingress"/>
        <w:ind w:right="-2950"/>
        <w:rPr>
          <w:noProof/>
        </w:rPr>
      </w:pPr>
      <w:r>
        <w:rPr>
          <w:noProof/>
        </w:rPr>
        <w:t xml:space="preserve">För mer stödmaterial se </w:t>
      </w:r>
      <w:hyperlink r:id="rId9" w:history="1">
        <w:r w:rsidRPr="00D81111">
          <w:rPr>
            <w:rStyle w:val="Hyperlnk"/>
            <w:noProof/>
          </w:rPr>
          <w:t>www.msb.se/kontinuitetshantering</w:t>
        </w:r>
      </w:hyperlink>
      <w:r>
        <w:rPr>
          <w:noProof/>
        </w:rPr>
        <w:t xml:space="preserve"> och för frågor är du välkommen att kontakta oss på </w:t>
      </w:r>
      <w:hyperlink r:id="rId10" w:history="1">
        <w:r w:rsidRPr="00D81111">
          <w:rPr>
            <w:rStyle w:val="Hyperlnk"/>
            <w:noProof/>
          </w:rPr>
          <w:t>kontinuitetshantering@msb.se</w:t>
        </w:r>
      </w:hyperlink>
      <w:r>
        <w:rPr>
          <w:noProof/>
        </w:rPr>
        <w:t xml:space="preserve">. </w:t>
      </w:r>
    </w:p>
    <w:p w14:paraId="704D9A45" w14:textId="58FFC671" w:rsidR="00523915" w:rsidRPr="00523915" w:rsidRDefault="00523915" w:rsidP="00523915"/>
    <w:tbl>
      <w:tblPr>
        <w:tblStyle w:val="Tabellrutnt1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4253"/>
        <w:gridCol w:w="1559"/>
      </w:tblGrid>
      <w:tr w:rsidR="00E27D5C" w:rsidRPr="00E27D5C" w14:paraId="1ACF0C91" w14:textId="77777777" w:rsidTr="00096405">
        <w:trPr>
          <w:trHeight w:val="630"/>
        </w:trPr>
        <w:tc>
          <w:tcPr>
            <w:tcW w:w="3970" w:type="dxa"/>
            <w:shd w:val="clear" w:color="auto" w:fill="822757"/>
          </w:tcPr>
          <w:p w14:paraId="6C244D3D" w14:textId="77777777" w:rsidR="00E27D5C" w:rsidRPr="00E27D5C" w:rsidRDefault="00E27D5C" w:rsidP="00E27D5C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  <w:t>PLANERA</w:t>
            </w:r>
          </w:p>
        </w:tc>
        <w:tc>
          <w:tcPr>
            <w:tcW w:w="4253" w:type="dxa"/>
            <w:shd w:val="clear" w:color="auto" w:fill="822757"/>
          </w:tcPr>
          <w:p w14:paraId="47B406E2" w14:textId="77777777" w:rsidR="00E27D5C" w:rsidRPr="00E27D5C" w:rsidRDefault="00E27D5C" w:rsidP="00E27D5C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822757"/>
          </w:tcPr>
          <w:p w14:paraId="6078F154" w14:textId="66DA280B" w:rsidR="00E27D5C" w:rsidRPr="00E27D5C" w:rsidRDefault="00096405" w:rsidP="00E27D5C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237BCBB6" wp14:editId="65825DA4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-5715</wp:posOffset>
                  </wp:positionV>
                  <wp:extent cx="243840" cy="243840"/>
                  <wp:effectExtent l="0" t="0" r="3810" b="3810"/>
                  <wp:wrapThrough wrapText="bothSides">
                    <wp:wrapPolygon edited="0">
                      <wp:start x="1688" y="0"/>
                      <wp:lineTo x="0" y="5063"/>
                      <wp:lineTo x="0" y="16875"/>
                      <wp:lineTo x="1688" y="20250"/>
                      <wp:lineTo x="18563" y="20250"/>
                      <wp:lineTo x="20250" y="16875"/>
                      <wp:lineTo x="20250" y="5063"/>
                      <wp:lineTo x="18563" y="0"/>
                      <wp:lineTo x="1688" y="0"/>
                    </wp:wrapPolygon>
                  </wp:wrapThrough>
                  <wp:docPr id="2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643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D5C" w:rsidRPr="00E27D5C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  <w:t xml:space="preserve">Klart </w:t>
            </w:r>
          </w:p>
        </w:tc>
      </w:tr>
      <w:tr w:rsidR="00E27D5C" w:rsidRPr="00E27D5C" w14:paraId="6DAB8AF8" w14:textId="77777777" w:rsidTr="007000D9">
        <w:tc>
          <w:tcPr>
            <w:tcW w:w="3970" w:type="dxa"/>
            <w:shd w:val="clear" w:color="auto" w:fill="CDA9BC"/>
          </w:tcPr>
          <w:p w14:paraId="1421E37B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Mandat beslutat </w:t>
            </w:r>
            <w:r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av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ledningen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7320A020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5ABDF8A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3E77C6C4" w14:textId="77777777" w:rsidTr="007000D9">
        <w:tc>
          <w:tcPr>
            <w:tcW w:w="3970" w:type="dxa"/>
            <w:shd w:val="clear" w:color="auto" w:fill="CDA9BC"/>
          </w:tcPr>
          <w:p w14:paraId="68FF4420" w14:textId="31CF2B4D" w:rsidR="00E27D5C" w:rsidRPr="00E27D5C" w:rsidRDefault="00E27D5C" w:rsidP="00876D1E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Beslutad policy elle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r annat styrande dokument (inklusive eventuella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riktlinjer)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23E57F88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65A3A35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11E9C37C" w14:textId="77777777" w:rsidTr="007000D9">
        <w:tc>
          <w:tcPr>
            <w:tcW w:w="3970" w:type="dxa"/>
            <w:shd w:val="clear" w:color="auto" w:fill="CDA9BC"/>
          </w:tcPr>
          <w:p w14:paraId="141119EF" w14:textId="1B846902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Kommunicerad policy eller motsvarande styrande dokument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6F1C994C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731F0A5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506F3F81" w14:textId="77777777" w:rsidTr="007000D9">
        <w:tc>
          <w:tcPr>
            <w:tcW w:w="3970" w:type="dxa"/>
            <w:shd w:val="clear" w:color="auto" w:fill="CDA9BC"/>
          </w:tcPr>
          <w:p w14:paraId="4FFD21D8" w14:textId="5F716033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Samordnat arbetet med andra relevanta processer inom organisationen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3D084558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01590DB3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3E695749" w14:textId="77777777" w:rsidTr="007000D9">
        <w:tc>
          <w:tcPr>
            <w:tcW w:w="3970" w:type="dxa"/>
            <w:shd w:val="clear" w:color="auto" w:fill="CDA9BC"/>
          </w:tcPr>
          <w:p w14:paraId="56E40989" w14:textId="4C79F6F1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Identifierat/valt samhällsviktiga verksamheter som ska ingå i arbetet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054EB1A0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7010D55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23D66430" w14:textId="77777777" w:rsidTr="007000D9">
        <w:tc>
          <w:tcPr>
            <w:tcW w:w="3970" w:type="dxa"/>
            <w:shd w:val="clear" w:color="auto" w:fill="CDA9BC"/>
          </w:tcPr>
          <w:p w14:paraId="6A466A74" w14:textId="7E034B6C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Valt metod för arbetet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2A6EC34D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76472EAC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252D908B" w14:textId="77777777" w:rsidTr="007000D9">
        <w:tc>
          <w:tcPr>
            <w:tcW w:w="3970" w:type="dxa"/>
            <w:shd w:val="clear" w:color="auto" w:fill="CDA9BC"/>
          </w:tcPr>
          <w:p w14:paraId="72CE47E5" w14:textId="5E20B14E" w:rsidR="00E27D5C" w:rsidRPr="00E27D5C" w:rsidRDefault="00E27D5C" w:rsidP="00876D1E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lastRenderedPageBreak/>
              <w:t>Tagit fram en kriteriemodel</w:t>
            </w:r>
            <w:r w:rsidR="004F386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l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med kriterier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och 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konsekvenskategorier 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med tillhörande beskrivningar 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som är relevanta för organisationen.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6EA920D0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95CB8E1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13178468" w14:textId="77777777" w:rsidTr="007000D9">
        <w:tc>
          <w:tcPr>
            <w:tcW w:w="3970" w:type="dxa"/>
            <w:shd w:val="clear" w:color="auto" w:fill="CDA9BC"/>
          </w:tcPr>
          <w:p w14:paraId="600EE130" w14:textId="273EF632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Tagit fram en rutin för att kommunicera resultat till ledningen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35E1CD39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28AD4EE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3DD5D160" w14:textId="77777777" w:rsidTr="007000D9">
        <w:tc>
          <w:tcPr>
            <w:tcW w:w="3970" w:type="dxa"/>
            <w:shd w:val="clear" w:color="auto" w:fill="CDA9BC"/>
          </w:tcPr>
          <w:p w14:paraId="083F4A60" w14:textId="3577B57B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Tagit fram en rutin för att följa upp och utvärdera arbetet med kontinuitetshantering på en övergripande nivå/organisationsnivå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7F14E803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015C28F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0DBEC75E" w14:textId="77777777" w:rsidTr="007000D9">
        <w:tc>
          <w:tcPr>
            <w:tcW w:w="3970" w:type="dxa"/>
            <w:shd w:val="clear" w:color="auto" w:fill="CDA9BC"/>
          </w:tcPr>
          <w:p w14:paraId="4ECE1927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Tagit fram en rutin för att följa upp och utvärdera arbetet med kontinuitetshantering på verksamhetsnivå.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53A7DFBC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A3EFEB8" w14:textId="77777777" w:rsidR="00E27D5C" w:rsidRPr="00E27D5C" w:rsidRDefault="00E27D5C" w:rsidP="00E27D5C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</w:tbl>
    <w:p w14:paraId="6AF3118D" w14:textId="77777777" w:rsidR="003C463E" w:rsidRDefault="003C463E">
      <w:pPr>
        <w:rPr>
          <w:noProof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27D5C" w:rsidRPr="00741FCC" w14:paraId="1F02E90F" w14:textId="77777777" w:rsidTr="007000D9">
        <w:tc>
          <w:tcPr>
            <w:tcW w:w="9782" w:type="dxa"/>
            <w:shd w:val="clear" w:color="auto" w:fill="CC0000"/>
          </w:tcPr>
          <w:p w14:paraId="09F5351A" w14:textId="77777777" w:rsidR="00E27D5C" w:rsidRPr="00594B8B" w:rsidRDefault="00E27D5C" w:rsidP="007000D9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</w:pPr>
            <w:r w:rsidRPr="00181D3B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lang w:eastAsia="sv-SE"/>
              </w:rPr>
              <w:t xml:space="preserve">GENOMFÖRA </w:t>
            </w:r>
          </w:p>
        </w:tc>
      </w:tr>
      <w:tr w:rsidR="00594B8B" w:rsidRPr="00741FCC" w14:paraId="00987117" w14:textId="77777777" w:rsidTr="00594B8B">
        <w:tc>
          <w:tcPr>
            <w:tcW w:w="9782" w:type="dxa"/>
            <w:shd w:val="clear" w:color="auto" w:fill="F8D6C7"/>
          </w:tcPr>
          <w:p w14:paraId="4DB3AA48" w14:textId="5813BCA8" w:rsidR="00594B8B" w:rsidRPr="00594B8B" w:rsidRDefault="00594B8B" w:rsidP="00BD3DDA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2"/>
                <w:highlight w:val="yellow"/>
                <w:lang w:eastAsia="sv-SE"/>
              </w:rPr>
            </w:pPr>
            <w:r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Se </w:t>
            </w:r>
            <w:r w:rsidR="004F386A"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checklista för</w:t>
            </w:r>
            <w:r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verksamhet</w:t>
            </w:r>
            <w:r w:rsidR="00A177E1"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ens arbete med kontinuitetshantering (MSB</w:t>
            </w:r>
            <w:r w:rsidR="00BD3DDA"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1518</w:t>
            </w:r>
            <w:r w:rsidR="00A177E1" w:rsidRPr="00BD3DD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– mars 2020).</w:t>
            </w:r>
          </w:p>
        </w:tc>
      </w:tr>
    </w:tbl>
    <w:p w14:paraId="7337262A" w14:textId="77777777" w:rsidR="00E27D5C" w:rsidRDefault="00E27D5C">
      <w:pPr>
        <w:rPr>
          <w:noProof/>
        </w:rPr>
      </w:pPr>
    </w:p>
    <w:tbl>
      <w:tblPr>
        <w:tblStyle w:val="Tabellrutnt2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4253"/>
        <w:gridCol w:w="1559"/>
      </w:tblGrid>
      <w:tr w:rsidR="00E27D5C" w:rsidRPr="00E27D5C" w14:paraId="076C714A" w14:textId="77777777" w:rsidTr="00096405">
        <w:trPr>
          <w:trHeight w:val="565"/>
        </w:trPr>
        <w:tc>
          <w:tcPr>
            <w:tcW w:w="3970" w:type="dxa"/>
            <w:shd w:val="clear" w:color="auto" w:fill="41B496"/>
          </w:tcPr>
          <w:p w14:paraId="25C01CE9" w14:textId="77777777" w:rsidR="00E27D5C" w:rsidRPr="00E27D5C" w:rsidRDefault="00E27D5C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  <w:t>FÖLJA UPP</w:t>
            </w:r>
          </w:p>
        </w:tc>
        <w:tc>
          <w:tcPr>
            <w:tcW w:w="4253" w:type="dxa"/>
            <w:shd w:val="clear" w:color="auto" w:fill="41B496"/>
          </w:tcPr>
          <w:p w14:paraId="5621DB34" w14:textId="77777777" w:rsidR="00E27D5C" w:rsidRPr="00E27D5C" w:rsidRDefault="00E27D5C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41B496"/>
          </w:tcPr>
          <w:p w14:paraId="6BE33B72" w14:textId="3FAA64BB" w:rsidR="00E27D5C" w:rsidRPr="00E27D5C" w:rsidRDefault="00096405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anchor distT="0" distB="0" distL="114300" distR="114300" simplePos="0" relativeHeight="251662336" behindDoc="1" locked="0" layoutInCell="1" allowOverlap="1" wp14:anchorId="64970B01" wp14:editId="58FC2488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0</wp:posOffset>
                  </wp:positionV>
                  <wp:extent cx="243840" cy="243840"/>
                  <wp:effectExtent l="0" t="0" r="3810" b="3810"/>
                  <wp:wrapThrough wrapText="bothSides">
                    <wp:wrapPolygon edited="0">
                      <wp:start x="1688" y="0"/>
                      <wp:lineTo x="0" y="5063"/>
                      <wp:lineTo x="0" y="16875"/>
                      <wp:lineTo x="1688" y="20250"/>
                      <wp:lineTo x="18563" y="20250"/>
                      <wp:lineTo x="20250" y="16875"/>
                      <wp:lineTo x="20250" y="5063"/>
                      <wp:lineTo x="18563" y="0"/>
                      <wp:lineTo x="1688" y="0"/>
                    </wp:wrapPolygon>
                  </wp:wrapThrough>
                  <wp:docPr id="3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643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D5C" w:rsidRPr="00E27D5C">
              <w:rPr>
                <w:rFonts w:asciiTheme="majorHAnsi" w:eastAsia="Times New Roman" w:hAnsiTheme="majorHAnsi" w:cs="Calibri"/>
                <w:b/>
                <w:sz w:val="28"/>
                <w:szCs w:val="22"/>
                <w:lang w:eastAsia="sv-SE"/>
              </w:rPr>
              <w:t xml:space="preserve">Klart </w:t>
            </w:r>
          </w:p>
        </w:tc>
      </w:tr>
      <w:tr w:rsidR="00E27D5C" w:rsidRPr="00E27D5C" w14:paraId="613B68B1" w14:textId="77777777" w:rsidTr="007000D9">
        <w:tc>
          <w:tcPr>
            <w:tcW w:w="3970" w:type="dxa"/>
            <w:shd w:val="clear" w:color="auto" w:fill="92E6D4"/>
          </w:tcPr>
          <w:p w14:paraId="6642D482" w14:textId="73BCFBD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Följt upp arbetet enligt framtagen metod/rutin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2CDF7B02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47ED844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238D90E0" w14:textId="77777777" w:rsidTr="007000D9">
        <w:tc>
          <w:tcPr>
            <w:tcW w:w="3970" w:type="dxa"/>
            <w:shd w:val="clear" w:color="auto" w:fill="92E6D4"/>
          </w:tcPr>
          <w:p w14:paraId="3F2C2CC9" w14:textId="34166343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Identifierat behov av åtgärder baserat uppföljningen av arbetet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1CBEF6BC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50C4A5C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2CBE7598" w14:textId="77777777" w:rsidTr="007000D9">
        <w:tc>
          <w:tcPr>
            <w:tcW w:w="3970" w:type="dxa"/>
            <w:shd w:val="clear" w:color="auto" w:fill="92E6D4"/>
          </w:tcPr>
          <w:p w14:paraId="08FBB8F8" w14:textId="59EADA6E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Kommunicerat resultatet av uppföljningen och ev</w:t>
            </w:r>
            <w:r w:rsidR="004F386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åtgärdsförslag till ledningen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3BF3C288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17ABD57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64063E39" w14:textId="77777777" w:rsidTr="007000D9">
        <w:tc>
          <w:tcPr>
            <w:tcW w:w="3970" w:type="dxa"/>
            <w:shd w:val="clear" w:color="auto" w:fill="92E6D4"/>
          </w:tcPr>
          <w:p w14:paraId="21B20A88" w14:textId="21CA86AE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Kommunicerat beslutade åtgärder till verksamheterna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464AD3BB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FA97BFC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</w:tbl>
    <w:p w14:paraId="5E8DFC14" w14:textId="77777777" w:rsidR="00E27D5C" w:rsidRDefault="00E27D5C">
      <w:pPr>
        <w:rPr>
          <w:noProof/>
        </w:rPr>
      </w:pPr>
    </w:p>
    <w:tbl>
      <w:tblPr>
        <w:tblStyle w:val="Tabellrutnt3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4253"/>
        <w:gridCol w:w="1559"/>
      </w:tblGrid>
      <w:tr w:rsidR="00E27D5C" w:rsidRPr="00E27D5C" w14:paraId="3213FB57" w14:textId="77777777" w:rsidTr="00096405">
        <w:trPr>
          <w:trHeight w:val="522"/>
        </w:trPr>
        <w:tc>
          <w:tcPr>
            <w:tcW w:w="3970" w:type="dxa"/>
            <w:shd w:val="clear" w:color="auto" w:fill="FECD4E"/>
          </w:tcPr>
          <w:p w14:paraId="080C7046" w14:textId="77777777" w:rsidR="00E27D5C" w:rsidRPr="00E27D5C" w:rsidRDefault="00E27D5C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  <w:t>FÖRBÄTTRA</w:t>
            </w:r>
          </w:p>
        </w:tc>
        <w:tc>
          <w:tcPr>
            <w:tcW w:w="4253" w:type="dxa"/>
            <w:shd w:val="clear" w:color="auto" w:fill="FECD4E"/>
          </w:tcPr>
          <w:p w14:paraId="603BDB36" w14:textId="77777777" w:rsidR="00E27D5C" w:rsidRPr="00E27D5C" w:rsidRDefault="00E27D5C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FECD4E"/>
          </w:tcPr>
          <w:p w14:paraId="73557FC7" w14:textId="0DD08CAE" w:rsidR="00E27D5C" w:rsidRPr="00E27D5C" w:rsidRDefault="00096405" w:rsidP="00E27D5C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anchor distT="0" distB="0" distL="114300" distR="114300" simplePos="0" relativeHeight="251664384" behindDoc="1" locked="0" layoutInCell="1" allowOverlap="1" wp14:anchorId="74DAE9FC" wp14:editId="7C10B006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-29210</wp:posOffset>
                  </wp:positionV>
                  <wp:extent cx="243840" cy="243840"/>
                  <wp:effectExtent l="0" t="0" r="3810" b="3810"/>
                  <wp:wrapThrough wrapText="bothSides">
                    <wp:wrapPolygon edited="0">
                      <wp:start x="1688" y="0"/>
                      <wp:lineTo x="0" y="5063"/>
                      <wp:lineTo x="0" y="16875"/>
                      <wp:lineTo x="1688" y="20250"/>
                      <wp:lineTo x="18563" y="20250"/>
                      <wp:lineTo x="20250" y="16875"/>
                      <wp:lineTo x="20250" y="5063"/>
                      <wp:lineTo x="18563" y="0"/>
                      <wp:lineTo x="1688" y="0"/>
                    </wp:wrapPolygon>
                  </wp:wrapThrough>
                  <wp:docPr id="4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643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D5C" w:rsidRPr="00E27D5C">
              <w:rPr>
                <w:rFonts w:asciiTheme="majorHAnsi" w:eastAsia="Times New Roman" w:hAnsiTheme="majorHAnsi" w:cs="Calibri"/>
                <w:b/>
                <w:color w:val="000000" w:themeColor="text1"/>
                <w:sz w:val="28"/>
                <w:szCs w:val="22"/>
                <w:lang w:eastAsia="sv-SE"/>
              </w:rPr>
              <w:t xml:space="preserve">Klart </w:t>
            </w:r>
          </w:p>
        </w:tc>
      </w:tr>
      <w:tr w:rsidR="00E27D5C" w:rsidRPr="00E27D5C" w14:paraId="6A13C35D" w14:textId="77777777" w:rsidTr="007000D9">
        <w:tc>
          <w:tcPr>
            <w:tcW w:w="3970" w:type="dxa"/>
            <w:shd w:val="clear" w:color="auto" w:fill="FEE8B0"/>
          </w:tcPr>
          <w:p w14:paraId="439E10CC" w14:textId="719D7715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Utvärderat arbetet enligt framtagen rutin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21F733EF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39018CA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35400273" w14:textId="77777777" w:rsidTr="007000D9">
        <w:tc>
          <w:tcPr>
            <w:tcW w:w="3970" w:type="dxa"/>
            <w:shd w:val="clear" w:color="auto" w:fill="FEE8B0"/>
          </w:tcPr>
          <w:p w14:paraId="133AB9A7" w14:textId="40EE5179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Identifierat behov av åtgärder baserat utvärderingen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4EF1009A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0EB0F1FC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63C456EC" w14:textId="77777777" w:rsidTr="007000D9">
        <w:tc>
          <w:tcPr>
            <w:tcW w:w="3970" w:type="dxa"/>
            <w:shd w:val="clear" w:color="auto" w:fill="FEE8B0"/>
          </w:tcPr>
          <w:p w14:paraId="73AACE91" w14:textId="11B857B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lastRenderedPageBreak/>
              <w:t>Kommunicerat resultatet av utvärderingen och ev</w:t>
            </w:r>
            <w:r w:rsidR="004F386A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 xml:space="preserve"> åtgärdsförslag till ledningen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7AC373E1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7416B76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15CD39B0" w14:textId="77777777" w:rsidTr="007000D9">
        <w:tc>
          <w:tcPr>
            <w:tcW w:w="3970" w:type="dxa"/>
            <w:shd w:val="clear" w:color="auto" w:fill="FEE8B0"/>
          </w:tcPr>
          <w:p w14:paraId="7E477964" w14:textId="6809C944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Kommunicerat beslutade åtgärder till verksamheterna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1708F37B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D717CCA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  <w:tr w:rsidR="00E27D5C" w:rsidRPr="00E27D5C" w14:paraId="5420A544" w14:textId="77777777" w:rsidTr="007000D9">
        <w:tc>
          <w:tcPr>
            <w:tcW w:w="3970" w:type="dxa"/>
            <w:shd w:val="clear" w:color="auto" w:fill="FEE8B0"/>
          </w:tcPr>
          <w:p w14:paraId="7D2AC26A" w14:textId="5A7B21F9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</w:pPr>
            <w:r w:rsidRPr="00E27D5C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Genomfört åtgärder utifrån uppföljningen och utvärderingen för att förbättra arbetet</w:t>
            </w:r>
            <w:r w:rsidR="00876D1E">
              <w:rPr>
                <w:rFonts w:asciiTheme="majorHAnsi" w:eastAsia="Times New Roman" w:hAnsiTheme="majorHAnsi" w:cs="Calibri"/>
                <w:sz w:val="24"/>
                <w:szCs w:val="22"/>
                <w:lang w:eastAsia="sv-SE"/>
              </w:rPr>
              <w:t>.</w:t>
            </w:r>
          </w:p>
        </w:tc>
        <w:tc>
          <w:tcPr>
            <w:tcW w:w="4253" w:type="dxa"/>
            <w:shd w:val="clear" w:color="auto" w:fill="EDEDEC" w:themeFill="accent6" w:themeFillTint="33"/>
          </w:tcPr>
          <w:p w14:paraId="6C716686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57712FF" w14:textId="77777777" w:rsidR="00E27D5C" w:rsidRPr="00E27D5C" w:rsidRDefault="00E27D5C" w:rsidP="00E27D5C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2"/>
                <w:szCs w:val="22"/>
                <w:lang w:eastAsia="sv-SE"/>
              </w:rPr>
            </w:pPr>
          </w:p>
        </w:tc>
      </w:tr>
    </w:tbl>
    <w:p w14:paraId="0370F960" w14:textId="77777777" w:rsidR="00E27D5C" w:rsidRDefault="00E27D5C">
      <w:pPr>
        <w:rPr>
          <w:noProof/>
        </w:rPr>
      </w:pPr>
    </w:p>
    <w:sectPr w:rsidR="00E27D5C" w:rsidSect="008D19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6B5D" w14:textId="77777777" w:rsidR="00E27D5C" w:rsidRDefault="00E27D5C" w:rsidP="00EB6EDC">
      <w:pPr>
        <w:spacing w:after="0" w:line="240" w:lineRule="auto"/>
      </w:pPr>
      <w:r>
        <w:separator/>
      </w:r>
    </w:p>
  </w:endnote>
  <w:endnote w:type="continuationSeparator" w:id="0">
    <w:p w14:paraId="5C54C83F" w14:textId="77777777" w:rsidR="00E27D5C" w:rsidRDefault="00E27D5C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6133" w14:textId="77777777" w:rsidR="00E27D5C" w:rsidRDefault="00E27D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FA30" w14:textId="7C2280D5" w:rsidR="006A3A77" w:rsidRDefault="00DF43B3" w:rsidP="007055FD">
    <w:pPr>
      <w:pStyle w:val="Sidfot2"/>
      <w:rPr>
        <w:noProof/>
      </w:rPr>
    </w:pPr>
    <w:sdt>
      <w:sdtPr>
        <w:rPr>
          <w:b/>
        </w:rPr>
        <w:id w:val="576319078"/>
        <w15:dataBinding w:prefixMappings="xmlns:ns0='LPXML' " w:xpath="/ns0:root[1]/ns0:extra9[1]" w:storeItemID="{78F43BE1-6EB6-42B4-9A3C-4FF6C3C1C1C8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  <w:r>
          <w:rPr>
            <w:rStyle w:val="Hyperlnk"/>
            <w:b/>
            <w:color w:val="auto"/>
            <w:u w:val="none"/>
          </w:rPr>
          <w:t xml:space="preserve"> </w:t>
        </w:r>
      </w:sdtContent>
    </w:sdt>
    <w:r w:rsidR="00FE0B36">
      <w:rPr>
        <w:noProof/>
      </w:rPr>
      <w:t xml:space="preserve"> </w:t>
    </w:r>
  </w:p>
  <w:p w14:paraId="5C80C35A" w14:textId="77777777" w:rsidR="00385BA9" w:rsidRPr="00FE0B36" w:rsidRDefault="00385BA9" w:rsidP="007055FD">
    <w:pPr>
      <w:pStyle w:val="Sidfot2"/>
      <w:rPr>
        <w:noProof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6EEA4006" wp14:editId="2BA72BDA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1" name="Bildobjekt 11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2239805"/>
  <w:p w14:paraId="7D8D70FD" w14:textId="1283009C" w:rsidR="006A3A77" w:rsidRDefault="00DF43B3" w:rsidP="007055FD">
    <w:pPr>
      <w:pStyle w:val="Sidfot2"/>
      <w:rPr>
        <w:b/>
      </w:rPr>
    </w:pPr>
    <w:sdt>
      <w:sdtPr>
        <w:rPr>
          <w:b/>
        </w:rPr>
        <w:id w:val="1558894994"/>
        <w15:dataBinding w:prefixMappings="xmlns:ns0='LPXML' " w:xpath="/ns0:root[1]/ns0:extra9[1]" w:storeItemID="{78F43BE1-6EB6-42B4-9A3C-4FF6C3C1C1C8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  <w:r>
          <w:rPr>
            <w:rStyle w:val="Hyperlnk"/>
            <w:b/>
            <w:color w:val="auto"/>
            <w:u w:val="none"/>
          </w:rPr>
          <w:t xml:space="preserve"> </w:t>
        </w:r>
      </w:sdtContent>
    </w:sdt>
    <w:bookmarkEnd w:id="1"/>
  </w:p>
  <w:p w14:paraId="3634861C" w14:textId="77777777" w:rsidR="00C97990" w:rsidRPr="0002291F" w:rsidRDefault="00044E87" w:rsidP="007055FD">
    <w:pPr>
      <w:pStyle w:val="Sidfot2"/>
      <w:rPr>
        <w:b/>
      </w:rPr>
    </w:pPr>
    <w:r w:rsidRPr="0002291F">
      <w:rPr>
        <w:b/>
        <w:noProof/>
        <w:lang w:eastAsia="sv-SE"/>
      </w:rPr>
      <w:drawing>
        <wp:anchor distT="0" distB="0" distL="114300" distR="114300" simplePos="0" relativeHeight="251660288" behindDoc="0" locked="0" layoutInCell="1" allowOverlap="1" wp14:anchorId="71F66A50" wp14:editId="15597CA6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3E54" w14:textId="77777777" w:rsidR="00E27D5C" w:rsidRDefault="00E27D5C" w:rsidP="00EB6EDC">
      <w:pPr>
        <w:spacing w:after="0" w:line="240" w:lineRule="auto"/>
      </w:pPr>
      <w:r>
        <w:separator/>
      </w:r>
    </w:p>
  </w:footnote>
  <w:footnote w:type="continuationSeparator" w:id="0">
    <w:p w14:paraId="42B13513" w14:textId="77777777" w:rsidR="00E27D5C" w:rsidRDefault="00E27D5C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BE89" w14:textId="77777777" w:rsidR="00E27D5C" w:rsidRDefault="00E27D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D63F" w14:textId="77777777" w:rsidR="00B7484E" w:rsidRDefault="00B7484E">
    <w:pPr>
      <w:pStyle w:val="Sidhuvud"/>
    </w:pPr>
  </w:p>
  <w:p w14:paraId="46B0129E" w14:textId="77777777" w:rsidR="00B7484E" w:rsidRDefault="00B7484E">
    <w:pPr>
      <w:pStyle w:val="Sidhuvud"/>
    </w:pPr>
  </w:p>
  <w:p w14:paraId="6BC7083E" w14:textId="77777777" w:rsidR="00B7484E" w:rsidRDefault="00B7484E">
    <w:pPr>
      <w:pStyle w:val="Sidhuvud"/>
    </w:pPr>
  </w:p>
  <w:p w14:paraId="4D94325A" w14:textId="77777777" w:rsidR="00B7484E" w:rsidRDefault="00B748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9674" w14:textId="77777777" w:rsidR="00F31471" w:rsidRDefault="00F31471" w:rsidP="008D1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74A25D5" wp14:editId="029A3BD7">
          <wp:simplePos x="0" y="0"/>
          <wp:positionH relativeFrom="page">
            <wp:posOffset>4427855</wp:posOffset>
          </wp:positionH>
          <wp:positionV relativeFrom="page">
            <wp:posOffset>9525</wp:posOffset>
          </wp:positionV>
          <wp:extent cx="3115035" cy="1224915"/>
          <wp:effectExtent l="0" t="0" r="9525" b="0"/>
          <wp:wrapNone/>
          <wp:docPr id="12" name="Bildobjekt 1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50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DE3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21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F67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24F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02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01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E3F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D33AE"/>
    <w:multiLevelType w:val="multilevel"/>
    <w:tmpl w:val="57524FD4"/>
    <w:numStyleLink w:val="Listformatnumreradlista"/>
  </w:abstractNum>
  <w:abstractNum w:abstractNumId="11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CD1D12"/>
    <w:multiLevelType w:val="multilevel"/>
    <w:tmpl w:val="60181320"/>
    <w:numStyleLink w:val="Listformatpunktlista"/>
  </w:abstractNum>
  <w:abstractNum w:abstractNumId="15" w15:restartNumberingAfterBreak="0">
    <w:nsid w:val="43F12C66"/>
    <w:multiLevelType w:val="multilevel"/>
    <w:tmpl w:val="57524FD4"/>
    <w:numStyleLink w:val="Listformatnumreradlista"/>
  </w:abstractNum>
  <w:abstractNum w:abstractNumId="16" w15:restartNumberingAfterBreak="0">
    <w:nsid w:val="714D73B9"/>
    <w:multiLevelType w:val="multilevel"/>
    <w:tmpl w:val="57524FD4"/>
    <w:numStyleLink w:val="Listformatnumreradlista"/>
  </w:abstractNum>
  <w:abstractNum w:abstractNumId="17" w15:restartNumberingAfterBreak="0">
    <w:nsid w:val="7AB00C41"/>
    <w:multiLevelType w:val="multilevel"/>
    <w:tmpl w:val="60181320"/>
    <w:numStyleLink w:val="Listformatpunktlista"/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6"/>
  </w:num>
  <w:num w:numId="19">
    <w:abstractNumId w:val="16"/>
  </w:num>
  <w:num w:numId="20">
    <w:abstractNumId w:val="12"/>
  </w:num>
  <w:num w:numId="21">
    <w:abstractNumId w:val="13"/>
  </w:num>
  <w:num w:numId="22">
    <w:abstractNumId w:val="16"/>
  </w:num>
  <w:num w:numId="23">
    <w:abstractNumId w:val="17"/>
  </w:num>
  <w:num w:numId="24">
    <w:abstractNumId w:val="8"/>
  </w:num>
  <w:num w:numId="25">
    <w:abstractNumId w:val="17"/>
  </w:num>
  <w:num w:numId="26">
    <w:abstractNumId w:val="17"/>
  </w:num>
  <w:num w:numId="27">
    <w:abstractNumId w:val="16"/>
  </w:num>
  <w:num w:numId="28">
    <w:abstractNumId w:val="16"/>
  </w:num>
  <w:num w:numId="29">
    <w:abstractNumId w:val="16"/>
  </w:num>
  <w:num w:numId="30">
    <w:abstractNumId w:val="12"/>
  </w:num>
  <w:num w:numId="31">
    <w:abstractNumId w:val="13"/>
  </w:num>
  <w:num w:numId="32">
    <w:abstractNumId w:val="16"/>
  </w:num>
  <w:num w:numId="33">
    <w:abstractNumId w:val="17"/>
  </w:num>
  <w:num w:numId="34">
    <w:abstractNumId w:val="8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16"/>
  </w:num>
  <w:num w:numId="40">
    <w:abstractNumId w:val="12"/>
  </w:num>
  <w:num w:numId="41">
    <w:abstractNumId w:val="13"/>
  </w:num>
  <w:num w:numId="42">
    <w:abstractNumId w:val="16"/>
  </w:num>
  <w:num w:numId="43">
    <w:abstractNumId w:val="17"/>
  </w:num>
  <w:num w:numId="44">
    <w:abstractNumId w:val="8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5C"/>
    <w:rsid w:val="00010494"/>
    <w:rsid w:val="00012E38"/>
    <w:rsid w:val="0002291F"/>
    <w:rsid w:val="0002743E"/>
    <w:rsid w:val="00027C73"/>
    <w:rsid w:val="00044E87"/>
    <w:rsid w:val="000534C6"/>
    <w:rsid w:val="000675A9"/>
    <w:rsid w:val="00070C42"/>
    <w:rsid w:val="00087492"/>
    <w:rsid w:val="0009636F"/>
    <w:rsid w:val="00096405"/>
    <w:rsid w:val="000A03F6"/>
    <w:rsid w:val="000B65C2"/>
    <w:rsid w:val="000C1069"/>
    <w:rsid w:val="000C319D"/>
    <w:rsid w:val="000C42C3"/>
    <w:rsid w:val="000D216B"/>
    <w:rsid w:val="000F6331"/>
    <w:rsid w:val="00112EE2"/>
    <w:rsid w:val="00132B7C"/>
    <w:rsid w:val="001414C3"/>
    <w:rsid w:val="00166901"/>
    <w:rsid w:val="001B1D3F"/>
    <w:rsid w:val="0020743B"/>
    <w:rsid w:val="00226B99"/>
    <w:rsid w:val="00254F90"/>
    <w:rsid w:val="00261948"/>
    <w:rsid w:val="00277187"/>
    <w:rsid w:val="002773D9"/>
    <w:rsid w:val="002D1651"/>
    <w:rsid w:val="002D543D"/>
    <w:rsid w:val="002E3310"/>
    <w:rsid w:val="00307FB5"/>
    <w:rsid w:val="0031048F"/>
    <w:rsid w:val="003249F6"/>
    <w:rsid w:val="003277A0"/>
    <w:rsid w:val="00334492"/>
    <w:rsid w:val="003366BB"/>
    <w:rsid w:val="00344A21"/>
    <w:rsid w:val="00373B7B"/>
    <w:rsid w:val="00374485"/>
    <w:rsid w:val="00385BA9"/>
    <w:rsid w:val="003B0DA5"/>
    <w:rsid w:val="003C0DC6"/>
    <w:rsid w:val="003C1488"/>
    <w:rsid w:val="003C463E"/>
    <w:rsid w:val="00417C8E"/>
    <w:rsid w:val="00426033"/>
    <w:rsid w:val="00437C5B"/>
    <w:rsid w:val="00441B17"/>
    <w:rsid w:val="004862C3"/>
    <w:rsid w:val="004A3376"/>
    <w:rsid w:val="004F0702"/>
    <w:rsid w:val="004F2479"/>
    <w:rsid w:val="004F386A"/>
    <w:rsid w:val="005109F6"/>
    <w:rsid w:val="0051423A"/>
    <w:rsid w:val="00523915"/>
    <w:rsid w:val="00582498"/>
    <w:rsid w:val="00583270"/>
    <w:rsid w:val="00594B8B"/>
    <w:rsid w:val="005C59CF"/>
    <w:rsid w:val="005D2A2F"/>
    <w:rsid w:val="005E10FC"/>
    <w:rsid w:val="00617728"/>
    <w:rsid w:val="0062692B"/>
    <w:rsid w:val="00644861"/>
    <w:rsid w:val="006878D4"/>
    <w:rsid w:val="006A3A77"/>
    <w:rsid w:val="006B5B8C"/>
    <w:rsid w:val="006C4C15"/>
    <w:rsid w:val="006F3B68"/>
    <w:rsid w:val="00702C66"/>
    <w:rsid w:val="00704D6B"/>
    <w:rsid w:val="007055FD"/>
    <w:rsid w:val="00725E85"/>
    <w:rsid w:val="00734D28"/>
    <w:rsid w:val="00743DD8"/>
    <w:rsid w:val="00751621"/>
    <w:rsid w:val="007754CC"/>
    <w:rsid w:val="007B7E7D"/>
    <w:rsid w:val="007C01EC"/>
    <w:rsid w:val="007E482A"/>
    <w:rsid w:val="00844CC0"/>
    <w:rsid w:val="00876D1E"/>
    <w:rsid w:val="00882BEF"/>
    <w:rsid w:val="008B5540"/>
    <w:rsid w:val="008B5E08"/>
    <w:rsid w:val="008D1971"/>
    <w:rsid w:val="009018E0"/>
    <w:rsid w:val="0090422C"/>
    <w:rsid w:val="0092342C"/>
    <w:rsid w:val="009279DE"/>
    <w:rsid w:val="0095361D"/>
    <w:rsid w:val="00957AF4"/>
    <w:rsid w:val="00966B6D"/>
    <w:rsid w:val="00985C97"/>
    <w:rsid w:val="009B35F1"/>
    <w:rsid w:val="009D18E7"/>
    <w:rsid w:val="009E5672"/>
    <w:rsid w:val="00A177E1"/>
    <w:rsid w:val="00A636E6"/>
    <w:rsid w:val="00A73DB9"/>
    <w:rsid w:val="00A865D3"/>
    <w:rsid w:val="00A97E9D"/>
    <w:rsid w:val="00AC0911"/>
    <w:rsid w:val="00B03227"/>
    <w:rsid w:val="00B40F64"/>
    <w:rsid w:val="00B52212"/>
    <w:rsid w:val="00B60ED2"/>
    <w:rsid w:val="00B7484E"/>
    <w:rsid w:val="00B805E9"/>
    <w:rsid w:val="00B81147"/>
    <w:rsid w:val="00BD148B"/>
    <w:rsid w:val="00BD1E33"/>
    <w:rsid w:val="00BD3DDA"/>
    <w:rsid w:val="00BE2684"/>
    <w:rsid w:val="00BE5E12"/>
    <w:rsid w:val="00C615DB"/>
    <w:rsid w:val="00C74168"/>
    <w:rsid w:val="00C97990"/>
    <w:rsid w:val="00CA493F"/>
    <w:rsid w:val="00CB4755"/>
    <w:rsid w:val="00CE5FED"/>
    <w:rsid w:val="00D05B13"/>
    <w:rsid w:val="00D637E0"/>
    <w:rsid w:val="00D9054F"/>
    <w:rsid w:val="00DA23D9"/>
    <w:rsid w:val="00DB428B"/>
    <w:rsid w:val="00DC6083"/>
    <w:rsid w:val="00DE2036"/>
    <w:rsid w:val="00DF43B3"/>
    <w:rsid w:val="00E04E2F"/>
    <w:rsid w:val="00E1234E"/>
    <w:rsid w:val="00E25353"/>
    <w:rsid w:val="00E27D5C"/>
    <w:rsid w:val="00E300C7"/>
    <w:rsid w:val="00E34D73"/>
    <w:rsid w:val="00E92A98"/>
    <w:rsid w:val="00EB6EDC"/>
    <w:rsid w:val="00EF34B0"/>
    <w:rsid w:val="00F033E0"/>
    <w:rsid w:val="00F300C5"/>
    <w:rsid w:val="00F31471"/>
    <w:rsid w:val="00F63349"/>
    <w:rsid w:val="00F64DB7"/>
    <w:rsid w:val="00F65206"/>
    <w:rsid w:val="00F97FA3"/>
    <w:rsid w:val="00FB2826"/>
    <w:rsid w:val="00FE0B36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9F8B42"/>
  <w15:chartTrackingRefBased/>
  <w15:docId w15:val="{8452C9A9-016C-4883-AC68-6271190C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C3"/>
  </w:style>
  <w:style w:type="paragraph" w:styleId="Rubrik1">
    <w:name w:val="heading 1"/>
    <w:next w:val="Normal"/>
    <w:link w:val="Rubrik1Char"/>
    <w:uiPriority w:val="1"/>
    <w:qFormat/>
    <w:rsid w:val="00DA23D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DA23D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DA23D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DA23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DA23D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DA23D9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DA23D9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DA23D9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DA23D9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DA23D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DA23D9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DA23D9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DA23D9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DA23D9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DA23D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DA23D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DA23D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A23D9"/>
    <w:rPr>
      <w:rFonts w:asciiTheme="majorHAnsi" w:hAnsiTheme="majorHAnsi"/>
      <w:sz w:val="18"/>
      <w:szCs w:val="23"/>
    </w:rPr>
  </w:style>
  <w:style w:type="paragraph" w:customStyle="1" w:styleId="Erref">
    <w:name w:val="Er ref"/>
    <w:basedOn w:val="Datum"/>
    <w:next w:val="Normal"/>
    <w:semiHidden/>
    <w:rsid w:val="00DA23D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DA23D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DA23D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4C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DA23D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414C3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A23D9"/>
    <w:rPr>
      <w:b/>
    </w:rPr>
  </w:style>
  <w:style w:type="paragraph" w:customStyle="1" w:styleId="Sidnr">
    <w:name w:val="Sidnr"/>
    <w:basedOn w:val="Sidfot"/>
    <w:semiHidden/>
    <w:rsid w:val="00DA23D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B40F64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02291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rsid w:val="000229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291F"/>
    <w:rPr>
      <w:color w:val="954F72" w:themeColor="followedHyperlink"/>
      <w:u w:val="single"/>
    </w:rPr>
  </w:style>
  <w:style w:type="paragraph" w:customStyle="1" w:styleId="Dokumentinfo">
    <w:name w:val="Dokument info"/>
    <w:next w:val="Normal"/>
    <w:uiPriority w:val="99"/>
    <w:semiHidden/>
    <w:rsid w:val="00DA23D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DA23D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DA23D9"/>
    <w:rPr>
      <w:b/>
    </w:rPr>
  </w:style>
  <w:style w:type="paragraph" w:styleId="Lista3">
    <w:name w:val="List 3"/>
    <w:basedOn w:val="Normal"/>
    <w:uiPriority w:val="99"/>
    <w:rsid w:val="00DA23D9"/>
    <w:pPr>
      <w:numPr>
        <w:ilvl w:val="3"/>
        <w:numId w:val="42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DA23D9"/>
    <w:pPr>
      <w:numPr>
        <w:numId w:val="46"/>
      </w:numPr>
    </w:pPr>
  </w:style>
  <w:style w:type="paragraph" w:customStyle="1" w:styleId="Sidfot2">
    <w:name w:val="Sidfot2"/>
    <w:basedOn w:val="Sidfot"/>
    <w:link w:val="Sidfot2Char"/>
    <w:uiPriority w:val="99"/>
    <w:semiHidden/>
    <w:rsid w:val="007055FD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1414C3"/>
    <w:rPr>
      <w:rFonts w:asciiTheme="majorHAnsi" w:hAnsiTheme="majorHAnsi"/>
      <w:sz w:val="16"/>
    </w:rPr>
  </w:style>
  <w:style w:type="table" w:customStyle="1" w:styleId="Tabellrutnt1">
    <w:name w:val="Tabellrutnät1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2">
    <w:name w:val="Tabellrutnät2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3">
    <w:name w:val="Tabellrutnät3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Kommentarsreferens">
    <w:name w:val="annotation reference"/>
    <w:basedOn w:val="Standardstycketeckensnitt"/>
    <w:uiPriority w:val="99"/>
    <w:semiHidden/>
    <w:rsid w:val="004F38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4F38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F38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4F38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386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inuitetshantering@msb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b.se/kontinuitetshanterin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msb.s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msb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w:rsidRDefault="00FE0B36"&gt;&lt;w:r&gt;&lt;w:t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w:val="none"/&gt;&lt;/w:rPr&gt;&lt;w:t&gt;www.msb.se&lt;/w:t&gt;&lt;/w:r&gt;&lt;/w:hyperlink&gt;&lt;w:r&gt;&lt;w:rPr&gt;&lt;w:rStyle w:val="Hyperlnk"/&gt;&lt;w:b/&gt;&lt;w:color w:val="auto"/&gt;&lt;w:u w:val="none"/&gt;&lt;/w:rPr&gt;&lt;w:t xml:space="preserve"&gt; 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w:val="59DE36E2"/&gt;&lt;w:lvl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w:val="503214A8"/&gt;&lt;w:lvl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w:val="E4F671B4"/&gt;&lt;w:lvl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w:val="9524FCBE"/&gt;&lt;w:lvl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w:val="E380248E"/&gt;&lt;w:lvl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w:val="64D01F74"/&gt;&lt;w:lvl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w:val="059EE7BC"/&gt;&lt;w:lvl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w:val="78721592"/&gt;&lt;w:lvl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w:val="CDAE3F7C"/&gt;&lt;w:lvl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w:val="64AA6CE2"/&gt;&lt;w:lvl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w:val="0C3D33AE"/&gt;&lt;w:multiLevelType w:val="multilevel"/&gt;&lt;w:tmpl w:val="57524FD4"/&gt;&lt;w:numStyleLink w:val="Listformatnumreradlista"/&gt;&lt;/w:abstractNum&gt;&lt;w:abstractNum w:abstractNumId="11" w15:restartNumberingAfterBreak="0"&gt;&lt;w:nsid w:val="10AC54A8"/&gt;&lt;w:multiLevelType w:val="multilevel"/&gt;&lt;w:tmpl w:val="041D001D"/&gt;&lt;w:lvl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w:abstractNumId="12"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w:abstractNumId="13"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w:abstractNumId="14" w15:restartNumberingAfterBreak="0"&gt;&lt;w:nsid w:val="39CD1D12"/&gt;&lt;w:multiLevelType w:val="multilevel"/&gt;&lt;w:tmpl w:val="60181320"/&gt;&lt;w:numStyleLink w:val="Listformatpunktlista"/&gt;&lt;/w:abstractNum&gt;&lt;w:abstractNum w:abstractNumId="15" w15:restartNumberingAfterBreak="0"&gt;&lt;w:nsid w:val="43F12C66"/&gt;&lt;w:multiLevelType w:val="multilevel"/&gt;&lt;w:tmpl w:val="57524FD4"/&gt;&lt;w:numStyleLink w:val="Listformatnumreradlista"/&gt;&lt;/w:abstractNum&gt;&lt;w:abstractNum w:abstractNumId="16" w15:restartNumberingAfterBreak="0"&gt;&lt;w:nsid w:val="714D73B9"/&gt;&lt;w:multiLevelType w:val="multilevel"/&gt;&lt;w:tmpl w:val="57524FD4"/&gt;&lt;w:numStyleLink w:val="Listformatnumreradlista"/&gt;&lt;/w:abstractNum&gt;&lt;w:abstractNum w:abstractNumId="17" w15:restartNumberingAfterBreak="0"&gt;&lt;w:nsid w:val="7AB00C41"/&gt;&lt;w:multiLevelType w:val="multilevel"/&gt;&lt;w:tmpl w:val="60181320"/&gt;&lt;w:numStyleLink w:val="Listformatpunktlista"/&gt;&lt;/w:abstractNum&gt;&lt;w:num w:numId="1"&gt;&lt;w:abstractNumId w:val="11"/&gt;&lt;/w:num&gt;&lt;w:num w:numId="2"&gt;&lt;w:abstractNumId w:val="13"/&gt;&lt;/w:num&gt;&lt;w:num w:numId="3"&gt;&lt;w:abstractNumId w:val="9"/&gt;&lt;/w:num&gt;&lt;w:num w:numId="4"&gt;&lt;w:abstractNumId w:val="7"/&gt;&lt;/w:num&gt;&lt;w:num w:numId="5"&gt;&lt;w:abstractNumId w:val="6"/&gt;&lt;/w:num&gt;&lt;w:num w:numId="6"&gt;&lt;w:abstractNumId w:val="14"/&gt;&lt;/w:num&gt;&lt;w:num w:numId="7"&gt;&lt;w:abstractNumId w:val="12"/&gt;&lt;/w:num&gt;&lt;w:num w:numId="8"&gt;&lt;w:abstractNumId w:val="8"/&gt;&lt;/w:num&gt;&lt;w:num w:numId="9"&gt;&lt;w:abstractNumId w:val="15"/&gt;&lt;/w:num&gt;&lt;w:num w:numId="10"&gt;&lt;w:abstractNumId w:val="10"/&gt;&lt;/w:num&gt;&lt;w:num w:numId="11"&gt;&lt;w:abstractNumId w:val="5"/&gt;&lt;/w:num&gt;&lt;w:num w:numId="12"&gt;&lt;w:abstractNumId w:val="4"/&gt;&lt;/w:num&gt;&lt;w:num w:numId="13"&gt;&lt;w:abstractNumId w:val="3"/&gt;&lt;/w:num&gt;&lt;w:num w:numId="14"&gt;&lt;w:abstractNumId w:val="2"/&gt;&lt;/w:num&gt;&lt;w:num w:numId="15"&gt;&lt;w:abstractNumId w:val="1"/&gt;&lt;/w:num&gt;&lt;w:num w:numId="16"&gt;&lt;w:abstractNumId w:val="0"/&gt;&lt;/w:num&gt;&lt;w:num w:numId="17"&gt;&lt;w:abstractNumId w:val="16"/&gt;&lt;/w:num&gt;&lt;w:num w:numId="18"&gt;&lt;w:abstractNumId w:val="16"/&gt;&lt;/w:num&gt;&lt;w:num w:numId="19"&gt;&lt;w:abstractNumId w:val="16"/&gt;&lt;/w:num&gt;&lt;w:num w:numId="20"&gt;&lt;w:abstractNumId w:val="12"/&gt;&lt;/w:num&gt;&lt;w:num w:numId="21"&gt;&lt;w:abstractNumId w:val="13"/&gt;&lt;/w:num&gt;&lt;w:num w:numId="22"&gt;&lt;w:abstractNumId w:val="16"/&gt;&lt;/w:num&gt;&lt;w:num w:numId="23"&gt;&lt;w:abstractNumId w:val="17"/&gt;&lt;/w:num&gt;&lt;w:num w:numId="24"&gt;&lt;w:abstractNumId w:val="8"/&gt;&lt;/w:num&gt;&lt;w:num w:numId="25"&gt;&lt;w:abstractNumId w:val="17"/&gt;&lt;/w:num&gt;&lt;w:num w:numId="26"&gt;&lt;w:abstractNumId w:val="17"/&gt;&lt;/w:num&gt;&lt;w:num w:numId="27"&gt;&lt;w:abstractNumId w:val="16"/&gt;&lt;/w:num&gt;&lt;w:num w:numId="28"&gt;&lt;w:abstractNumId w:val="16"/&gt;&lt;/w:num&gt;&lt;w:num w:numId="29"&gt;&lt;w:abstractNumId w:val="16"/&gt;&lt;/w:num&gt;&lt;w:num w:numId="30"&gt;&lt;w:abstractNumId w:val="12"/&gt;&lt;/w:num&gt;&lt;w:num w:numId="31"&gt;&lt;w:abstractNumId w:val="13"/&gt;&lt;/w:num&gt;&lt;w:num w:numId="32"&gt;&lt;w:abstractNumId w:val="16"/&gt;&lt;/w:num&gt;&lt;w:num w:numId="33"&gt;&lt;w:abstractNumId w:val="17"/&gt;&lt;/w:num&gt;&lt;w:num w:numId="34"&gt;&lt;w:abstractNumId w:val="8"/&gt;&lt;/w:num&gt;&lt;w:num w:numId="35"&gt;&lt;w:abstractNumId w:val="17"/&gt;&lt;/w:num&gt;&lt;w:num w:numId="36"&gt;&lt;w:abstractNumId w:val="17"/&gt;&lt;/w:num&gt;&lt;w:num w:numId="37"&gt;&lt;w:abstractNumId w:val="16"/&gt;&lt;/w:num&gt;&lt;w:num w:numId="38"&gt;&lt;w:abstractNumId w:val="16"/&gt;&lt;/w:num&gt;&lt;w:num w:numId="39"&gt;&lt;w:abstractNumId w:val="16"/&gt;&lt;/w:num&gt;&lt;w:num w:numId="40"&gt;&lt;w:abstractNumId w:val="12"/&gt;&lt;/w:num&gt;&lt;w:num w:numId="41"&gt;&lt;w:abstractNumId w:val="13"/&gt;&lt;/w:num&gt;&lt;w:num w:numId="42"&gt;&lt;w:abstractNumId w:val="16"/&gt;&lt;/w:num&gt;&lt;w:num w:numId="43"&gt;&lt;w:abstractNumId w:val="17"/&gt;&lt;/w:num&gt;&lt;w:num w:numId="44"&gt;&lt;w:abstractNumId w:val="8"/&gt;&lt;/w:num&gt;&lt;w:num w:numId="45"&gt;&lt;w:abstractNumId w:val="17"/&gt;&lt;/w:num&gt;&lt;w:num w:numId="46"&gt;&lt;w:abstractNumId w:val="17"/&gt;&lt;/w:num&gt;&lt;/w:numbering&gt;&lt;/pkg:xmlData&gt;&lt;/pkg:part&gt;&lt;pkg:part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w:val="001414C3"/&gt;&lt;/w:style&gt;&lt;w:style w:type="paragraph" w:styleId="Rubrik1"&gt;&lt;w:name w:val="heading 1"/&gt;&lt;w:next w:val="Normal"/&gt;&lt;w:link w:val="Rubrik1Char"/&gt;&lt;w:uiPriority w:val="1"/&gt;&lt;w:qFormat/&gt;&lt;w:rsid w:val="00DA23D9"/&gt;&lt;w:pPr&gt;&lt;w:keepNext/&gt;&lt;w:keepLines/&gt;&lt;w:spacing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w:val="00DA23D9"/&gt;&lt;w:pPr&gt;&lt;w:spacing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w:val="00DA23D9"/&gt;&lt;w:pPr&gt;&lt;w:spacing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w:val="00DA23D9"/&gt;&lt;w:pPr&gt;&lt;w:keepNext/&gt;&lt;w:keepLines/&gt;&lt;w:spacing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w:val="00DA23D9"/&gt;&lt;w:pPr&gt;&lt;w:spacing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w:val="00DA23D9"/&gt;&lt;w:pPr&gt;&lt;w:numPr&gt;&lt;w:numId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w:val="00DA23D9"/&gt;&lt;w:pPr&gt;&lt;w:numPr&gt;&lt;w:numId w:val="42"/&gt;&lt;/w:numPr&gt;&lt;w:spacing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w:val="00DA23D9"/&gt;&lt;w:pPr&gt;&lt;w:numPr&gt;&lt;w:ilvl w:val="1"/&gt;&lt;w:numId w:val="46"/&gt;&lt;/w:numPr&gt;&lt;w:spacing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w:val="00DA23D9"/&gt;&lt;w:pPr&gt;&lt;w:numPr&gt;&lt;w:ilvl w:val="2"/&gt;&lt;w:numId w:val="46"/&gt;&lt;/w:numPr&gt;&lt;w:spacing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w:val="00DA23D9"/&gt;&lt;w:pPr&gt;&lt;w:spacing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w:val="00DA23D9"/&gt;&lt;w:pPr&gt;&lt;w:numPr&gt;&lt;w:numId w:val="7"/&gt;&lt;/w:numPr&gt;&lt;/w:pPr&gt;&lt;/w:style&gt;&lt;w:style w:type="paragraph" w:styleId="Numreradlista"&gt;&lt;w:name w:val="List Number"/&gt;&lt;w:basedOn w:val="Normal"/&gt;&lt;w:uiPriority w:val="99"/&gt;&lt;w:semiHidden/&gt;&lt;w:rsid w:val="00DA23D9"/&gt;&lt;w:pPr&gt;&lt;w:numPr&gt;&lt;w:numId w:val="44"/&gt;&lt;/w:numPr&gt;&lt;w:contextualSpacing/&gt;&lt;/w:pPr&gt;&lt;/w:style&gt;&lt;w:style w:type="paragraph" w:styleId="Lista"&gt;&lt;w:name w:val="List"/&gt;&lt;w:basedOn w:val="Normal"/&gt;&lt;w:uiPriority w:val="99"/&gt;&lt;w:qFormat/&gt;&lt;w:rsid w:val="00DA23D9"/&gt;&lt;w:pPr&gt;&lt;w:numPr&gt;&lt;w:ilvl w:val="1"/&gt;&lt;w:numId w:val="42"/&gt;&lt;/w:numPr&gt;&lt;w:spacing w:after="0"/&gt;&lt;w:contextualSpacing/&gt;&lt;/w:pPr&gt;&lt;/w:style&gt;&lt;w:style w:type="paragraph" w:styleId="Lista2"&gt;&lt;w:name w:val="List 2"/&gt;&lt;w:basedOn w:val="Normal"/&gt;&lt;w:uiPriority w:val="99"/&gt;&lt;w:rsid w:val="00DA23D9"/&gt;&lt;w:pPr&gt;&lt;w:numPr&gt;&lt;w:ilvl w:val="2"/&gt;&lt;w:numId w:val="42"/&gt;&lt;/w:numPr&gt;&lt;w:spacing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w:val="00DA23D9"/&gt;&lt;w:pPr&gt;&lt;w:spacing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w:val="00DA23D9"/&gt;&lt;w:rPr&gt;&lt;w:rFonts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w:val="00DA23D9"/&gt;&lt;w:rPr&gt;&lt;w:rFonts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w:val="00DA23D9"/&gt;&lt;w:rPr&gt;&lt;w:rFonts w:asciiTheme="majorHAnsi" w:hAnsiTheme="majorHAnsi"/&gt;&lt;w:sz w:val="18"/&gt;&lt;w:szCs w:val="23"/&gt;&lt;/w:rPr&gt;&lt;/w:style&gt;&lt;w:style w:type="paragraph" w:customStyle="1" w:styleId="Erref"&gt;&lt;w:name w:val="Er ref"/&gt;&lt;w:basedOn w:val="Datum"/&gt;&lt;w:next w:val="Normal"/&gt;&lt;w:semiHidden/&gt;&lt;w:rsid w:val="00DA23D9"/&gt;&lt;w:pPr&gt;&lt;w:ind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w:val="00DA23D9"/&gt;&lt;w:pPr&gt;&lt;w:ind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w:val="00DA23D9"/&gt;&lt;w:pPr&gt;&lt;w:tabs&gt;&lt;w:tab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w:val="001414C3"/&gt;&lt;w:rPr&gt;&lt;w:rFonts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w:val="00DA23D9"/&gt;&lt;w:pPr&gt;&lt;w:tabs&gt;&lt;w:tab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w:val="001414C3"/&gt;&lt;w:rPr&gt;&lt;w:rFonts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w:val="Sidfot"/&gt;&lt;w:semiHidden/&gt;&lt;w:rsid w:val="00DA23D9"/&gt;&lt;w:rPr&gt;&lt;w:b/&gt;&lt;/w:rPr&gt;&lt;/w:style&gt;&lt;w:style w:type="paragraph" w:customStyle="1" w:styleId="Sidnr"&gt;&lt;w:name w:val="Sidnr"/&gt;&lt;w:basedOn w:val="Sidfot"/&gt;&lt;w:semiHidden/&gt;&lt;w:rsid w:val="00DA23D9"/&gt;&lt;w:pPr&gt;&lt;w:ind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w:val="00B40F64"/&gt;&lt;w:pPr&gt;&lt;w:spacing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w:type="character" w:styleId="Hyperlnk"&gt;&lt;w:name w:val="Hyperlink"/&gt;&lt;w:basedOn w:val="Standardstycketeckensnitt"/&gt;&lt;w:uiPriority w:val="99"/&gt;&lt;w:semiHidden/&gt;&lt;w:rsid w:val="0002291F"/&gt;&lt;w:rPr&gt;&lt;w:color w:val="0563C1" w:themeColor="hyperlink"/&gt;&lt;w:u w:val="single"/&gt;&lt;/w:rPr&gt;&lt;/w:style&gt;&lt;w:style w:type="character" w:styleId="Olstomnmnande"&gt;&lt;w:name w:val="Unresolved Mention"/&gt;&lt;w:basedOn w:val="Standardstycketeckensnitt"/&gt;&lt;w:uiPriority w:val="99"/&gt;&lt;w:semiHidden/&gt;&lt;w:rsid w:val="0002291F"/&gt;&lt;w:rPr&gt;&lt;w:color w:val="605E5C"/&gt;&lt;w:shd w:val="clear" w:color="auto" w:fill="E1DFDD"/&gt;&lt;/w:rPr&gt;&lt;/w:style&gt;&lt;w:style w:type="character" w:styleId="AnvndHyperlnk"&gt;&lt;w:name w:val="FollowedHyperlink"/&gt;&lt;w:basedOn w:val="Standardstycketeckensnitt"/&gt;&lt;w:uiPriority w:val="99"/&gt;&lt;w:semiHidden/&gt;&lt;w:unhideWhenUsed/&gt;&lt;w:rsid w:val="0002291F"/&gt;&lt;w:rPr&gt;&lt;w:color w:val="954F72" w:themeColor="followedHyperlink"/&gt;&lt;w:u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w:val="00DA23D9"/&gt;&lt;w:pPr&gt;&lt;w:spacing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w:val="00DA23D9"/&gt;&lt;w:pPr&gt;&lt;w:spacing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w:val="00DA23D9"/&gt;&lt;w:rPr&gt;&lt;w:b/&gt;&lt;/w:rPr&gt;&lt;/w:style&gt;&lt;w:style w:type="paragraph" w:styleId="Lista3"&gt;&lt;w:name w:val="List 3"/&gt;&lt;w:basedOn w:val="Normal"/&gt;&lt;w:uiPriority w:val="99"/&gt;&lt;w:rsid w:val="00DA23D9"/&gt;&lt;w:pPr&gt;&lt;w:numPr&gt;&lt;w:ilvl w:val="3"/&gt;&lt;w:numId w:val="42"/&gt;&lt;/w:numPr&gt;&lt;w:spacing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w:val="00DA23D9"/&gt;&lt;w:pPr&gt;&lt;w:numPr&gt;&lt;w:numId w:val="46"/&gt;&lt;/w:numPr&gt;&lt;/w:pPr&gt;&lt;/w:style&gt;&lt;w:style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w:val="99"/&gt;&lt;w:semiHidden/&gt;&lt;w:rsid w:val="007055FD"/&gt;&lt;w:pPr&gt;&lt;w:spacing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w:val="001414C3"/&gt;&lt;w:rPr&gt;&lt;w:rFonts w:asciiTheme="majorHAnsi" w:hAnsiTheme="majorHAnsi"/&gt;&lt;w:sz w:val="16"/&gt;&lt;/w:rPr&gt;&lt;/w:style&gt;&lt;/w:styles&gt;&lt;/pkg:xmlData&gt;&lt;/pkg:part&gt;&lt;/pkg:package&gt;
</extra9>
</root>
</file>

<file path=customXml/itemProps1.xml><?xml version="1.0" encoding="utf-8"?>
<ds:datastoreItem xmlns:ds="http://schemas.openxmlformats.org/officeDocument/2006/customXml" ds:itemID="{78F43BE1-6EB6-42B4-9A3C-4FF6C3C1C1C8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</Template>
  <TotalTime>0</TotalTime>
  <Pages>3</Pages>
  <Words>362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Grundel Alexandra</dc:creator>
  <cp:keywords/>
  <dc:description/>
  <cp:lastModifiedBy>Grundel Alexandra</cp:lastModifiedBy>
  <cp:revision>17</cp:revision>
  <cp:lastPrinted>2019-02-28T08:54:00Z</cp:lastPrinted>
  <dcterms:created xsi:type="dcterms:W3CDTF">2020-02-02T20:24:00Z</dcterms:created>
  <dcterms:modified xsi:type="dcterms:W3CDTF">2020-03-06T07:03:00Z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Gridlines">
    <vt:bool>true</vt:bool>
  </property>
  <property fmtid="{D5CDD505-2E9C-101B-9397-08002B2CF9AE}" pid="4" name="ShowLogomenu">
    <vt:bool>true</vt:bool>
  </property>
</Properties>
</file>